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4DAB" w14:textId="6F3D9DF6" w:rsidR="00A31695" w:rsidRPr="00EF441F" w:rsidRDefault="00A31695" w:rsidP="004B1755">
      <w:pPr>
        <w:jc w:val="both"/>
        <w:rPr>
          <w:sz w:val="24"/>
          <w:szCs w:val="24"/>
        </w:rPr>
      </w:pPr>
      <w:r w:rsidRPr="00EF441F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AAA630" wp14:editId="29E1DB2F">
            <wp:simplePos x="0" y="0"/>
            <wp:positionH relativeFrom="column">
              <wp:posOffset>-52705</wp:posOffset>
            </wp:positionH>
            <wp:positionV relativeFrom="paragraph">
              <wp:posOffset>0</wp:posOffset>
            </wp:positionV>
            <wp:extent cx="1229360" cy="602615"/>
            <wp:effectExtent l="0" t="0" r="8890" b="6985"/>
            <wp:wrapSquare wrapText="bothSides"/>
            <wp:docPr id="1836567912" name="Obraz 1" descr="Obraz zawierający tekst, Czcionka, Grafi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Grafika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60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E3E83" w14:textId="77777777" w:rsidR="00A31695" w:rsidRPr="00EF441F" w:rsidRDefault="00A31695" w:rsidP="004B1755">
      <w:pPr>
        <w:jc w:val="both"/>
        <w:rPr>
          <w:sz w:val="24"/>
          <w:szCs w:val="24"/>
        </w:rPr>
      </w:pPr>
    </w:p>
    <w:p w14:paraId="2C40F392" w14:textId="77777777" w:rsidR="00A31695" w:rsidRPr="00EF441F" w:rsidRDefault="00A31695" w:rsidP="004B1755">
      <w:pPr>
        <w:jc w:val="both"/>
        <w:rPr>
          <w:sz w:val="24"/>
          <w:szCs w:val="24"/>
        </w:rPr>
      </w:pPr>
    </w:p>
    <w:p w14:paraId="52CCE28F" w14:textId="6903FE3A" w:rsidR="00A31695" w:rsidRPr="00EF441F" w:rsidRDefault="00A31695" w:rsidP="004B1755">
      <w:pPr>
        <w:jc w:val="center"/>
        <w:rPr>
          <w:sz w:val="24"/>
          <w:szCs w:val="24"/>
          <w:u w:val="single"/>
        </w:rPr>
      </w:pPr>
      <w:r w:rsidRPr="00EF441F">
        <w:rPr>
          <w:sz w:val="24"/>
          <w:szCs w:val="24"/>
        </w:rPr>
        <w:t xml:space="preserve">Regulamin </w:t>
      </w:r>
      <w:r w:rsidR="00E21F79" w:rsidRPr="00EF441F">
        <w:rPr>
          <w:sz w:val="24"/>
          <w:szCs w:val="24"/>
        </w:rPr>
        <w:t xml:space="preserve">dziecięcego </w:t>
      </w:r>
      <w:r w:rsidRPr="00EF441F">
        <w:rPr>
          <w:sz w:val="24"/>
          <w:szCs w:val="24"/>
        </w:rPr>
        <w:t>konkursu plastycznego</w:t>
      </w:r>
    </w:p>
    <w:p w14:paraId="191C5C79" w14:textId="67BAD905" w:rsidR="00A31695" w:rsidRPr="00EF441F" w:rsidRDefault="00A31695" w:rsidP="004B1755">
      <w:pPr>
        <w:jc w:val="center"/>
        <w:rPr>
          <w:b/>
          <w:bCs/>
          <w:sz w:val="24"/>
          <w:szCs w:val="24"/>
          <w:u w:val="single"/>
        </w:rPr>
      </w:pPr>
      <w:r w:rsidRPr="00EF441F">
        <w:rPr>
          <w:b/>
          <w:bCs/>
          <w:sz w:val="24"/>
          <w:szCs w:val="24"/>
          <w:u w:val="single"/>
        </w:rPr>
        <w:t>„Krasnal z Biblioteki”</w:t>
      </w:r>
    </w:p>
    <w:p w14:paraId="70143D3C" w14:textId="77777777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>Organizatorem konkursu jest Biblioteka Publiczna Gminy Komorniki.</w:t>
      </w:r>
    </w:p>
    <w:p w14:paraId="537E183D" w14:textId="77777777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EF441F">
        <w:rPr>
          <w:rFonts w:cstheme="minorHAnsi"/>
          <w:sz w:val="24"/>
          <w:szCs w:val="24"/>
        </w:rPr>
        <w:t xml:space="preserve">Celem konkursu jest: </w:t>
      </w:r>
    </w:p>
    <w:p w14:paraId="448F9153" w14:textId="236FDFF9" w:rsidR="00A31695" w:rsidRPr="00EF441F" w:rsidRDefault="00A31695" w:rsidP="004B1755">
      <w:pPr>
        <w:pStyle w:val="Akapitzlist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>pobudzenie wyobraźni i kreatywności, a także rozwijanie zdolności plastycznych wychowanków przedszkoli oraz uczniów szkół podstawowych,</w:t>
      </w:r>
    </w:p>
    <w:p w14:paraId="0F0032F3" w14:textId="656EDAD1" w:rsidR="00A31695" w:rsidRPr="00EF441F" w:rsidRDefault="00A31695" w:rsidP="004B1755">
      <w:pPr>
        <w:pStyle w:val="Akapitzlist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>rozwijanie zainteresowań różnorodnymi technikami plastycznymi,</w:t>
      </w:r>
    </w:p>
    <w:p w14:paraId="2774B64D" w14:textId="14ECBF60" w:rsidR="00A31695" w:rsidRPr="00EF441F" w:rsidRDefault="00A31695" w:rsidP="004B1755">
      <w:pPr>
        <w:pStyle w:val="Akapitzlist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>kształcenie myślenia koncepcyjnego, kompozycyjnego i artystycznego,</w:t>
      </w:r>
    </w:p>
    <w:p w14:paraId="43826F28" w14:textId="15F02AAD" w:rsidR="00A31695" w:rsidRPr="00EF441F" w:rsidRDefault="00A31695" w:rsidP="004B1755">
      <w:pPr>
        <w:pStyle w:val="Akapitzlist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EF441F">
        <w:rPr>
          <w:rFonts w:cstheme="minorHAnsi"/>
          <w:sz w:val="24"/>
          <w:szCs w:val="24"/>
        </w:rPr>
        <w:t xml:space="preserve">wzmacnianie wyobraźni i kreatywności, </w:t>
      </w:r>
    </w:p>
    <w:p w14:paraId="7DEF1A6F" w14:textId="39A1F2CF" w:rsidR="00A31695" w:rsidRPr="00EF441F" w:rsidRDefault="00A31695" w:rsidP="004B1755">
      <w:pPr>
        <w:pStyle w:val="Akapitzlist"/>
        <w:numPr>
          <w:ilvl w:val="0"/>
          <w:numId w:val="3"/>
        </w:numPr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>rozwijanie umiejętności plastycznych,</w:t>
      </w:r>
    </w:p>
    <w:p w14:paraId="265A422D" w14:textId="35E66E17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ind w:left="644"/>
        <w:jc w:val="both"/>
        <w:rPr>
          <w:rFonts w:cs="Times New Roman"/>
          <w:sz w:val="24"/>
          <w:szCs w:val="24"/>
        </w:rPr>
      </w:pPr>
      <w:r w:rsidRPr="00EF441F">
        <w:rPr>
          <w:sz w:val="24"/>
          <w:szCs w:val="24"/>
        </w:rPr>
        <w:t xml:space="preserve">Konkurs jest skierowany do </w:t>
      </w:r>
      <w:r w:rsidR="000E69F2" w:rsidRPr="00EF441F">
        <w:rPr>
          <w:sz w:val="24"/>
          <w:szCs w:val="24"/>
        </w:rPr>
        <w:t>dziecięcych</w:t>
      </w:r>
      <w:r w:rsidRPr="00EF441F">
        <w:rPr>
          <w:sz w:val="24"/>
          <w:szCs w:val="24"/>
        </w:rPr>
        <w:t xml:space="preserve"> czytelników Biblioteki Publicznej Gminy Komorniki wraz z jej wszystkimi filiami (w Plewiskach, Wirach i Chomęcicach)</w:t>
      </w:r>
      <w:r w:rsidR="00743CE9" w:rsidRPr="00EF441F">
        <w:rPr>
          <w:sz w:val="24"/>
          <w:szCs w:val="24"/>
        </w:rPr>
        <w:t>, któr</w:t>
      </w:r>
      <w:r w:rsidR="00B335FA">
        <w:rPr>
          <w:sz w:val="24"/>
          <w:szCs w:val="24"/>
        </w:rPr>
        <w:t>zy</w:t>
      </w:r>
      <w:r w:rsidR="00743CE9" w:rsidRPr="00EF441F">
        <w:rPr>
          <w:sz w:val="24"/>
          <w:szCs w:val="24"/>
        </w:rPr>
        <w:t xml:space="preserve"> są wychowankami przedszkoli</w:t>
      </w:r>
      <w:r w:rsidR="00E36982">
        <w:rPr>
          <w:sz w:val="24"/>
          <w:szCs w:val="24"/>
        </w:rPr>
        <w:t xml:space="preserve">, szkolnych </w:t>
      </w:r>
      <w:r w:rsidR="006E0EED">
        <w:rPr>
          <w:sz w:val="24"/>
          <w:szCs w:val="24"/>
        </w:rPr>
        <w:t>oddziałów</w:t>
      </w:r>
      <w:r w:rsidR="00E36982">
        <w:rPr>
          <w:sz w:val="24"/>
          <w:szCs w:val="24"/>
        </w:rPr>
        <w:t xml:space="preserve"> przedszkolnych</w:t>
      </w:r>
      <w:r w:rsidR="00743CE9" w:rsidRPr="00EF441F">
        <w:rPr>
          <w:sz w:val="24"/>
          <w:szCs w:val="24"/>
        </w:rPr>
        <w:t xml:space="preserve"> oraz uczniami </w:t>
      </w:r>
      <w:r w:rsidR="00491B09">
        <w:rPr>
          <w:sz w:val="24"/>
          <w:szCs w:val="24"/>
        </w:rPr>
        <w:t xml:space="preserve"> klas </w:t>
      </w:r>
      <w:r w:rsidR="006E0EED">
        <w:rPr>
          <w:sz w:val="24"/>
          <w:szCs w:val="24"/>
        </w:rPr>
        <w:t>1</w:t>
      </w:r>
      <w:r w:rsidR="00491B09">
        <w:rPr>
          <w:sz w:val="24"/>
          <w:szCs w:val="24"/>
        </w:rPr>
        <w:t xml:space="preserve">-3 </w:t>
      </w:r>
      <w:r w:rsidR="00743CE9" w:rsidRPr="00EF441F">
        <w:rPr>
          <w:sz w:val="24"/>
          <w:szCs w:val="24"/>
        </w:rPr>
        <w:t>szkół podstawowych.</w:t>
      </w:r>
      <w:r w:rsidRPr="00EF441F">
        <w:rPr>
          <w:sz w:val="24"/>
          <w:szCs w:val="24"/>
        </w:rPr>
        <w:t xml:space="preserve"> </w:t>
      </w:r>
      <w:r w:rsidR="00702AAE">
        <w:rPr>
          <w:sz w:val="24"/>
          <w:szCs w:val="24"/>
        </w:rPr>
        <w:t xml:space="preserve">Wskazany wiek uczestników </w:t>
      </w:r>
      <w:r w:rsidR="00F40B7C">
        <w:rPr>
          <w:sz w:val="24"/>
          <w:szCs w:val="24"/>
        </w:rPr>
        <w:t xml:space="preserve">konkursu </w:t>
      </w:r>
      <w:r w:rsidR="00EB23AA">
        <w:rPr>
          <w:sz w:val="24"/>
          <w:szCs w:val="24"/>
        </w:rPr>
        <w:t>obejmuje zakres od</w:t>
      </w:r>
      <w:r w:rsidR="00702AAE">
        <w:rPr>
          <w:sz w:val="24"/>
          <w:szCs w:val="24"/>
        </w:rPr>
        <w:t xml:space="preserve"> 3</w:t>
      </w:r>
      <w:r w:rsidR="00EB23AA">
        <w:rPr>
          <w:sz w:val="24"/>
          <w:szCs w:val="24"/>
        </w:rPr>
        <w:t xml:space="preserve"> do</w:t>
      </w:r>
      <w:r w:rsidR="00DC59A2">
        <w:rPr>
          <w:sz w:val="24"/>
          <w:szCs w:val="24"/>
        </w:rPr>
        <w:t xml:space="preserve"> </w:t>
      </w:r>
      <w:r w:rsidR="00702AAE">
        <w:rPr>
          <w:sz w:val="24"/>
          <w:szCs w:val="24"/>
        </w:rPr>
        <w:t>10 lat</w:t>
      </w:r>
      <w:r w:rsidR="00EB23AA">
        <w:rPr>
          <w:sz w:val="24"/>
          <w:szCs w:val="24"/>
        </w:rPr>
        <w:t xml:space="preserve">. </w:t>
      </w:r>
      <w:r w:rsidRPr="00EF441F">
        <w:rPr>
          <w:sz w:val="24"/>
          <w:szCs w:val="24"/>
        </w:rPr>
        <w:t xml:space="preserve">Dzieci, które chciałyby wziąć udział w konkursie, a nie posiadają jeszcze konta czytelniczego </w:t>
      </w:r>
      <w:r w:rsidR="00DC59A2">
        <w:rPr>
          <w:sz w:val="24"/>
          <w:szCs w:val="24"/>
        </w:rPr>
        <w:t xml:space="preserve">założonego </w:t>
      </w:r>
      <w:r w:rsidRPr="00EF441F">
        <w:rPr>
          <w:sz w:val="24"/>
          <w:szCs w:val="24"/>
        </w:rPr>
        <w:t xml:space="preserve">w </w:t>
      </w:r>
      <w:r w:rsidR="00162FDD">
        <w:rPr>
          <w:sz w:val="24"/>
          <w:szCs w:val="24"/>
        </w:rPr>
        <w:t>dowolnej</w:t>
      </w:r>
      <w:r w:rsidRPr="00EF441F">
        <w:rPr>
          <w:sz w:val="24"/>
          <w:szCs w:val="24"/>
        </w:rPr>
        <w:t xml:space="preserve"> z w/w bibliotek, proszone są o dokonanie zapisu do Biblioteki.</w:t>
      </w:r>
    </w:p>
    <w:p w14:paraId="6FA97EA1" w14:textId="04A60DB7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ind w:left="644"/>
        <w:jc w:val="both"/>
        <w:rPr>
          <w:sz w:val="24"/>
          <w:szCs w:val="24"/>
        </w:rPr>
      </w:pPr>
      <w:r w:rsidRPr="00EF441F">
        <w:rPr>
          <w:sz w:val="24"/>
          <w:szCs w:val="24"/>
        </w:rPr>
        <w:t xml:space="preserve">Uczestnicy konkursu klasyfikowani będą w </w:t>
      </w:r>
      <w:r w:rsidR="001360C5" w:rsidRPr="00EF441F">
        <w:rPr>
          <w:sz w:val="24"/>
          <w:szCs w:val="24"/>
        </w:rPr>
        <w:t>dwóch</w:t>
      </w:r>
      <w:r w:rsidRPr="00EF441F">
        <w:rPr>
          <w:sz w:val="24"/>
          <w:szCs w:val="24"/>
        </w:rPr>
        <w:t xml:space="preserve"> grupach wiekowych:</w:t>
      </w:r>
    </w:p>
    <w:p w14:paraId="546BCEDD" w14:textId="76816AFE" w:rsidR="00A31695" w:rsidRPr="00EF441F" w:rsidRDefault="00A31695" w:rsidP="004B1755">
      <w:pPr>
        <w:pStyle w:val="Akapitzlist"/>
        <w:jc w:val="both"/>
        <w:rPr>
          <w:sz w:val="24"/>
          <w:szCs w:val="24"/>
        </w:rPr>
      </w:pPr>
      <w:r w:rsidRPr="00EF441F">
        <w:rPr>
          <w:sz w:val="24"/>
          <w:szCs w:val="24"/>
        </w:rPr>
        <w:t>- przedszkolnej (wychowankowie przedszkoli oraz oddziałów przedszkolnych SP)</w:t>
      </w:r>
    </w:p>
    <w:p w14:paraId="46EBCF2C" w14:textId="6C4A15E7" w:rsidR="00A31695" w:rsidRPr="00EF441F" w:rsidRDefault="00A31695" w:rsidP="004B1755">
      <w:pPr>
        <w:pStyle w:val="Akapitzlist"/>
        <w:jc w:val="both"/>
        <w:rPr>
          <w:sz w:val="24"/>
          <w:szCs w:val="24"/>
        </w:rPr>
      </w:pPr>
      <w:r w:rsidRPr="00EF441F">
        <w:rPr>
          <w:sz w:val="24"/>
          <w:szCs w:val="24"/>
        </w:rPr>
        <w:t>- uczniowskiej (uczniowie klas 1-3 SP )</w:t>
      </w:r>
    </w:p>
    <w:p w14:paraId="0DE0CE79" w14:textId="12F4141F" w:rsidR="00A31695" w:rsidRPr="00EF441F" w:rsidRDefault="00A31695" w:rsidP="004B1755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F441F">
        <w:rPr>
          <w:rFonts w:asciiTheme="minorHAnsi" w:hAnsiTheme="minorHAnsi"/>
        </w:rPr>
        <w:t>Zadanie konkursowe polega na wykonaniu pracy plastycznej przedstawiającej krasnala mieszkającego w komornickiej Bibliotece.</w:t>
      </w:r>
      <w:r w:rsidR="00330886" w:rsidRPr="00EF441F">
        <w:rPr>
          <w:rFonts w:asciiTheme="minorHAnsi" w:hAnsiTheme="minorHAnsi"/>
        </w:rPr>
        <w:t xml:space="preserve"> Praca powinna być wykonana </w:t>
      </w:r>
      <w:r w:rsidR="006262F0" w:rsidRPr="00EF441F">
        <w:rPr>
          <w:rFonts w:asciiTheme="minorHAnsi" w:hAnsiTheme="minorHAnsi"/>
        </w:rPr>
        <w:t>w formacie A4 dowolną techniką płaską</w:t>
      </w:r>
      <w:r w:rsidR="000B2C57" w:rsidRPr="00EF441F">
        <w:rPr>
          <w:rFonts w:asciiTheme="minorHAnsi" w:hAnsiTheme="minorHAnsi"/>
        </w:rPr>
        <w:t xml:space="preserve"> (np. rysunek, malunek, wyklejanka itp.)</w:t>
      </w:r>
    </w:p>
    <w:p w14:paraId="17923DFE" w14:textId="30FCEA60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>Każdy uczestnik może zgłosić do konkursu jedną pracę.</w:t>
      </w:r>
    </w:p>
    <w:p w14:paraId="4DB38A70" w14:textId="1C9AC1B7" w:rsidR="00F35F1D" w:rsidRPr="00EF441F" w:rsidRDefault="00F35F1D" w:rsidP="004B1755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 xml:space="preserve">Prace </w:t>
      </w:r>
      <w:r w:rsidR="00053FC6">
        <w:rPr>
          <w:rFonts w:cs="Calibri"/>
          <w:sz w:val="24"/>
          <w:szCs w:val="24"/>
        </w:rPr>
        <w:t>zgłoszone</w:t>
      </w:r>
      <w:r w:rsidRPr="00EF441F">
        <w:rPr>
          <w:rFonts w:cs="Calibri"/>
          <w:sz w:val="24"/>
          <w:szCs w:val="24"/>
        </w:rPr>
        <w:t xml:space="preserve"> na konkurs muszą być pracami własnymi, nieprzedstawianymi na innych konkursach. Zgłoszenie pracy na konkurs jest jednoznaczne ze złożeniem oświadczenia o tych faktach.</w:t>
      </w:r>
    </w:p>
    <w:p w14:paraId="6060F151" w14:textId="4964CC0D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 xml:space="preserve">Przy realizacji konkursowego zadania dopuszczalna jest pomoc osób trzecich </w:t>
      </w:r>
      <w:r w:rsidR="00E21F79" w:rsidRPr="00EF441F">
        <w:rPr>
          <w:rFonts w:cs="Calibri"/>
          <w:sz w:val="24"/>
          <w:szCs w:val="24"/>
        </w:rPr>
        <w:t xml:space="preserve">(dorosłych) jedynie </w:t>
      </w:r>
      <w:r w:rsidRPr="00EF441F">
        <w:rPr>
          <w:rFonts w:cs="Calibri"/>
          <w:sz w:val="24"/>
          <w:szCs w:val="24"/>
        </w:rPr>
        <w:t xml:space="preserve">w zakresie </w:t>
      </w:r>
      <w:r w:rsidR="00E21F79" w:rsidRPr="00EF441F">
        <w:rPr>
          <w:rFonts w:cs="Calibri"/>
          <w:sz w:val="24"/>
          <w:szCs w:val="24"/>
        </w:rPr>
        <w:t>wparcia niezbędnego do przygotowania narzędzi lub elementów pacy, które nie powinny być obsługiwane lub wykonywane przez dziecko, np. klej na gorąco, zszywki, nożyki do papieru itp.</w:t>
      </w:r>
    </w:p>
    <w:p w14:paraId="03D790A7" w14:textId="0700DF06" w:rsidR="00E21F79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ind w:left="644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 xml:space="preserve">Kryteria oceny prac: </w:t>
      </w:r>
      <w:r w:rsidR="00E21F79" w:rsidRPr="00EF441F">
        <w:rPr>
          <w:rFonts w:cs="Calibri"/>
          <w:sz w:val="24"/>
          <w:szCs w:val="24"/>
        </w:rPr>
        <w:t xml:space="preserve">zgodność z tematem konkursu, </w:t>
      </w:r>
      <w:r w:rsidR="00F35F1D" w:rsidRPr="00EF441F">
        <w:rPr>
          <w:rFonts w:cs="Calibri"/>
          <w:sz w:val="24"/>
          <w:szCs w:val="24"/>
        </w:rPr>
        <w:t xml:space="preserve">pomysłowość, </w:t>
      </w:r>
      <w:r w:rsidRPr="00EF441F">
        <w:rPr>
          <w:rFonts w:cs="Calibri"/>
          <w:sz w:val="24"/>
          <w:szCs w:val="24"/>
        </w:rPr>
        <w:t>oryginalność</w:t>
      </w:r>
      <w:r w:rsidR="00E21F79" w:rsidRPr="00EF441F">
        <w:rPr>
          <w:rFonts w:cs="Calibri"/>
          <w:sz w:val="24"/>
          <w:szCs w:val="24"/>
        </w:rPr>
        <w:t xml:space="preserve"> ujęcia tematu</w:t>
      </w:r>
      <w:r w:rsidRPr="00EF441F">
        <w:rPr>
          <w:rFonts w:cs="Calibri"/>
          <w:sz w:val="24"/>
          <w:szCs w:val="24"/>
        </w:rPr>
        <w:t xml:space="preserve">, kreatywność w doborze środków przekazu, kompozycja, </w:t>
      </w:r>
      <w:r w:rsidR="00F35F1D" w:rsidRPr="00EF441F">
        <w:rPr>
          <w:rFonts w:cs="Calibri"/>
          <w:sz w:val="24"/>
          <w:szCs w:val="24"/>
        </w:rPr>
        <w:t xml:space="preserve">samodzielność wykonania, </w:t>
      </w:r>
      <w:r w:rsidRPr="00EF441F">
        <w:rPr>
          <w:rFonts w:cs="Calibri"/>
          <w:sz w:val="24"/>
          <w:szCs w:val="24"/>
        </w:rPr>
        <w:t>ogólne wrażenie estetyczne.</w:t>
      </w:r>
    </w:p>
    <w:p w14:paraId="79A004E1" w14:textId="37720343" w:rsidR="00F35F1D" w:rsidRPr="00EF441F" w:rsidRDefault="00F35F1D" w:rsidP="004B1755">
      <w:pPr>
        <w:pStyle w:val="Akapitzlist"/>
        <w:numPr>
          <w:ilvl w:val="0"/>
          <w:numId w:val="1"/>
        </w:numPr>
        <w:spacing w:after="200" w:line="276" w:lineRule="auto"/>
        <w:ind w:left="644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lastRenderedPageBreak/>
        <w:t>Zwycięzców konkursu wyłoni Komisja Konkursowa, która zostanie powołana przez Organizatora. Po rozstrzygnięciu konkursu imiona i nazwiska laureatów zostaną podane do publicznej wiadomości.</w:t>
      </w:r>
    </w:p>
    <w:p w14:paraId="471DDD3C" w14:textId="6F9F24A6" w:rsidR="00F35F1D" w:rsidRPr="00EF441F" w:rsidRDefault="00F35F1D" w:rsidP="004B1755">
      <w:pPr>
        <w:pStyle w:val="Akapitzlist"/>
        <w:numPr>
          <w:ilvl w:val="0"/>
          <w:numId w:val="1"/>
        </w:numPr>
        <w:spacing w:after="200" w:line="276" w:lineRule="auto"/>
        <w:ind w:left="644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>Komisja Konkursowa po rozstrzygnięciu konkursu sporządzi protokół, który zostanie podpisany przez członków Komisji Konkursowej.</w:t>
      </w:r>
    </w:p>
    <w:p w14:paraId="3ABF6AF4" w14:textId="23BDA32C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ind w:left="644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>Za najwyżej ocenione prace przewidziane zostały nagrody</w:t>
      </w:r>
      <w:r w:rsidR="00F35F1D" w:rsidRPr="00EF441F">
        <w:rPr>
          <w:rFonts w:cs="Calibri"/>
          <w:sz w:val="24"/>
          <w:szCs w:val="24"/>
        </w:rPr>
        <w:t xml:space="preserve"> oraz dyplomy</w:t>
      </w:r>
      <w:r w:rsidRPr="00EF441F">
        <w:rPr>
          <w:rFonts w:cs="Calibri"/>
          <w:sz w:val="24"/>
          <w:szCs w:val="24"/>
        </w:rPr>
        <w:t>.</w:t>
      </w:r>
      <w:r w:rsidR="00F35F1D" w:rsidRPr="00EF441F">
        <w:rPr>
          <w:rFonts w:cs="Calibri"/>
          <w:sz w:val="24"/>
          <w:szCs w:val="24"/>
        </w:rPr>
        <w:t xml:space="preserve"> Nagrody i ich ilość ustali Komisja Konkursowa powołana przez Organizatora Konkursu.</w:t>
      </w:r>
    </w:p>
    <w:p w14:paraId="5C76F7B8" w14:textId="26CC8CDB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ind w:left="644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 xml:space="preserve">Pracę konkursową wraz z wypełnioną </w:t>
      </w:r>
      <w:r w:rsidR="00F35F1D" w:rsidRPr="00EF441F">
        <w:rPr>
          <w:rFonts w:cs="Calibri"/>
          <w:sz w:val="24"/>
          <w:szCs w:val="24"/>
        </w:rPr>
        <w:t xml:space="preserve">i podpisaną </w:t>
      </w:r>
      <w:r w:rsidRPr="00EF441F">
        <w:rPr>
          <w:rFonts w:cs="Calibri"/>
          <w:sz w:val="24"/>
          <w:szCs w:val="24"/>
        </w:rPr>
        <w:t xml:space="preserve">kartą zgłoszenia należy </w:t>
      </w:r>
      <w:r w:rsidR="00F35F1D" w:rsidRPr="00EF441F">
        <w:rPr>
          <w:rFonts w:cs="Calibri"/>
          <w:sz w:val="24"/>
          <w:szCs w:val="24"/>
        </w:rPr>
        <w:t xml:space="preserve">dostarczyć do siedziby Biblioteki Publicznej Gminy Komorniki ul. Kościelna 37 w godzinach jej otwarcia lub </w:t>
      </w:r>
      <w:r w:rsidRPr="00EF441F">
        <w:rPr>
          <w:rFonts w:cs="Calibri"/>
          <w:sz w:val="24"/>
          <w:szCs w:val="24"/>
        </w:rPr>
        <w:t xml:space="preserve">przesyłać pocztą na adres: </w:t>
      </w:r>
      <w:r w:rsidR="00F35F1D" w:rsidRPr="00EF441F">
        <w:rPr>
          <w:sz w:val="24"/>
          <w:szCs w:val="24"/>
        </w:rPr>
        <w:t xml:space="preserve">Biblioteka Publiczna Gminy Komorniki, ul. Kościelna 37, 62-052 Komorniki z dopiskiem „Konkurs ‘Krasnal z Biblioteki’ </w:t>
      </w:r>
      <w:r w:rsidRPr="00EF441F">
        <w:rPr>
          <w:rFonts w:cs="Calibri"/>
          <w:sz w:val="24"/>
          <w:szCs w:val="24"/>
        </w:rPr>
        <w:t xml:space="preserve">do dnia </w:t>
      </w:r>
      <w:r w:rsidR="00F35F1D" w:rsidRPr="00EF441F">
        <w:rPr>
          <w:rFonts w:cs="Calibri"/>
          <w:sz w:val="24"/>
          <w:szCs w:val="24"/>
        </w:rPr>
        <w:t>30 kwietnia</w:t>
      </w:r>
      <w:r w:rsidRPr="00EF441F">
        <w:rPr>
          <w:rFonts w:cs="Calibri"/>
          <w:sz w:val="24"/>
          <w:szCs w:val="24"/>
        </w:rPr>
        <w:t xml:space="preserve"> 202</w:t>
      </w:r>
      <w:r w:rsidR="00F35F1D" w:rsidRPr="00EF441F">
        <w:rPr>
          <w:rFonts w:cs="Calibri"/>
          <w:sz w:val="24"/>
          <w:szCs w:val="24"/>
        </w:rPr>
        <w:t>5</w:t>
      </w:r>
      <w:r w:rsidRPr="00EF441F">
        <w:rPr>
          <w:rFonts w:cs="Calibri"/>
          <w:sz w:val="24"/>
          <w:szCs w:val="24"/>
        </w:rPr>
        <w:t xml:space="preserve"> roku.</w:t>
      </w:r>
    </w:p>
    <w:p w14:paraId="33448C58" w14:textId="633E0E18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ind w:left="644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 xml:space="preserve">Do udziału w konkursie kwalifikowane będą jedynie zgłoszenia kompletne, tj. zawierające </w:t>
      </w:r>
      <w:r w:rsidR="00F35F1D" w:rsidRPr="00EF441F">
        <w:rPr>
          <w:rFonts w:cs="Calibri"/>
          <w:sz w:val="24"/>
          <w:szCs w:val="24"/>
        </w:rPr>
        <w:t>pracę</w:t>
      </w:r>
      <w:r w:rsidRPr="00EF441F">
        <w:rPr>
          <w:rFonts w:cs="Calibri"/>
          <w:sz w:val="24"/>
          <w:szCs w:val="24"/>
        </w:rPr>
        <w:t xml:space="preserve"> konkursową oraz wypełnioną kartę zgłoszenia.</w:t>
      </w:r>
    </w:p>
    <w:p w14:paraId="67C8ECD9" w14:textId="53D65558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ind w:left="644"/>
        <w:jc w:val="both"/>
        <w:rPr>
          <w:rFonts w:cs="Calibri"/>
          <w:sz w:val="24"/>
          <w:szCs w:val="24"/>
        </w:rPr>
      </w:pPr>
      <w:r w:rsidRPr="00EF441F">
        <w:rPr>
          <w:rFonts w:cs="Calibri"/>
          <w:sz w:val="24"/>
          <w:szCs w:val="24"/>
        </w:rPr>
        <w:t xml:space="preserve">Lista nagrodzonych uczestników zostanie opublikowana do dnia </w:t>
      </w:r>
      <w:r w:rsidR="00F35F1D" w:rsidRPr="00EF441F">
        <w:rPr>
          <w:rFonts w:cs="Calibri"/>
          <w:sz w:val="24"/>
          <w:szCs w:val="24"/>
        </w:rPr>
        <w:t>31  maja 2025</w:t>
      </w:r>
      <w:r w:rsidRPr="00EF441F">
        <w:rPr>
          <w:rFonts w:cs="Calibri"/>
          <w:sz w:val="24"/>
          <w:szCs w:val="24"/>
        </w:rPr>
        <w:t xml:space="preserve"> roku na stronie internetowej www.biblioteka-komorniki.pl, w zakładce aktualności.</w:t>
      </w:r>
    </w:p>
    <w:p w14:paraId="22333BB7" w14:textId="4A86FA45" w:rsidR="00A31695" w:rsidRPr="00EF441F" w:rsidRDefault="00A31695" w:rsidP="004B1755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EF441F">
        <w:rPr>
          <w:rFonts w:cstheme="minorHAnsi"/>
          <w:sz w:val="24"/>
          <w:szCs w:val="24"/>
        </w:rPr>
        <w:t xml:space="preserve">Udział w konkursie jest równoznaczny z zapoznaniem się z regulaminem i jego akceptacją oraz wyrażeniem zgody na przetwarzanie danych osobowych (zgłoszenie). </w:t>
      </w:r>
      <w:r w:rsidR="00F35F1D" w:rsidRPr="00EF441F">
        <w:rPr>
          <w:rFonts w:cstheme="minorHAnsi"/>
          <w:sz w:val="24"/>
          <w:szCs w:val="24"/>
        </w:rPr>
        <w:t>K</w:t>
      </w:r>
      <w:r w:rsidRPr="00EF441F">
        <w:rPr>
          <w:rFonts w:cstheme="minorHAnsi"/>
          <w:sz w:val="24"/>
          <w:szCs w:val="24"/>
        </w:rPr>
        <w:t>onieczna jest zgoda rodzica/opiekuna prawnego na udział dziecka w konkursie wyrażona na karcie zgłoszenia.</w:t>
      </w:r>
    </w:p>
    <w:p w14:paraId="2286B120" w14:textId="48779068" w:rsidR="00A31695" w:rsidRPr="00EF441F" w:rsidRDefault="00A31695" w:rsidP="004B175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F441F">
        <w:rPr>
          <w:rFonts w:cstheme="minorHAnsi"/>
          <w:color w:val="000000"/>
          <w:sz w:val="24"/>
          <w:szCs w:val="24"/>
        </w:rPr>
        <w:t xml:space="preserve">Z chwilą przekazania pracy konkursowej organizatorom, uczestnik Konkursu nieodpłatnie, bez ograniczenia w czasie udziela organizatorowi licencji niewyłącznej do tej pracy w rozumieniu ustawy z dnia 4 lutego 1994 r. – o prawie autorskim i prawach pokrewnych na następujących polach eksploatacji: </w:t>
      </w:r>
    </w:p>
    <w:p w14:paraId="2445E3B5" w14:textId="77777777" w:rsidR="00A31695" w:rsidRPr="00EF441F" w:rsidRDefault="00A31695" w:rsidP="004B175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F441F">
        <w:rPr>
          <w:rFonts w:cstheme="minorHAnsi"/>
          <w:color w:val="000000"/>
          <w:sz w:val="24"/>
          <w:szCs w:val="24"/>
        </w:rPr>
        <w:t xml:space="preserve">a) rozpowszechnianie pracy konkursowej, w tym w szczególności jej publiczne prezentowanie, wystawianie, wyświetlanie, nadawanie i reemitowanie; </w:t>
      </w:r>
    </w:p>
    <w:p w14:paraId="283D4A62" w14:textId="77777777" w:rsidR="00A31695" w:rsidRPr="00EF441F" w:rsidRDefault="00A31695" w:rsidP="004B175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F441F">
        <w:rPr>
          <w:rFonts w:cstheme="minorHAnsi"/>
          <w:color w:val="000000"/>
          <w:sz w:val="24"/>
          <w:szCs w:val="24"/>
        </w:rPr>
        <w:t xml:space="preserve">b) utrwalanie i zwielokrotnianie pracy konkursowej dowolna techniką i w dowolnej liczbie egzemplarzy, na dowolnych nośnikach danych; </w:t>
      </w:r>
    </w:p>
    <w:p w14:paraId="525B4AD9" w14:textId="77777777" w:rsidR="00A31695" w:rsidRPr="00EF441F" w:rsidRDefault="00A31695" w:rsidP="004B175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F441F">
        <w:rPr>
          <w:rFonts w:cstheme="minorHAnsi"/>
          <w:color w:val="000000"/>
          <w:sz w:val="24"/>
          <w:szCs w:val="24"/>
        </w:rPr>
        <w:t xml:space="preserve">c) przechowywanie i przekazywanie pracy konkursowej w tym w szczególności wprowadzanie pracy do pamięci komputerów i innych urządzeń, przesyłanie jej sieciami wewnętrznymi z wykorzystaniem Internetu; </w:t>
      </w:r>
    </w:p>
    <w:p w14:paraId="135337FC" w14:textId="77777777" w:rsidR="00A31695" w:rsidRPr="00EF441F" w:rsidRDefault="00A31695" w:rsidP="004B1755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F441F">
        <w:rPr>
          <w:rFonts w:cstheme="minorHAnsi"/>
          <w:color w:val="000000"/>
          <w:sz w:val="24"/>
          <w:szCs w:val="24"/>
        </w:rPr>
        <w:t xml:space="preserve">d) z chwilą przekazania pracy konkursowej, uczestnik przenosi nieodpłatnie na organizatorów wyłączne prawo opracowywania pracy konkursowej. </w:t>
      </w:r>
    </w:p>
    <w:sectPr w:rsidR="00A31695" w:rsidRPr="00EF44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51418" w14:textId="77777777" w:rsidR="00992799" w:rsidRDefault="00992799" w:rsidP="00EF441F">
      <w:pPr>
        <w:spacing w:after="0" w:line="240" w:lineRule="auto"/>
      </w:pPr>
      <w:r>
        <w:separator/>
      </w:r>
    </w:p>
  </w:endnote>
  <w:endnote w:type="continuationSeparator" w:id="0">
    <w:p w14:paraId="77B53308" w14:textId="77777777" w:rsidR="00992799" w:rsidRDefault="00992799" w:rsidP="00EF4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3208075"/>
      <w:docPartObj>
        <w:docPartGallery w:val="Page Numbers (Bottom of Page)"/>
        <w:docPartUnique/>
      </w:docPartObj>
    </w:sdtPr>
    <w:sdtContent>
      <w:p w14:paraId="211485B6" w14:textId="73630C1F" w:rsidR="00EF441F" w:rsidRDefault="00EF441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638196" w14:textId="77777777" w:rsidR="00EF441F" w:rsidRDefault="00EF44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6432D" w14:textId="77777777" w:rsidR="00992799" w:rsidRDefault="00992799" w:rsidP="00EF441F">
      <w:pPr>
        <w:spacing w:after="0" w:line="240" w:lineRule="auto"/>
      </w:pPr>
      <w:r>
        <w:separator/>
      </w:r>
    </w:p>
  </w:footnote>
  <w:footnote w:type="continuationSeparator" w:id="0">
    <w:p w14:paraId="0382F850" w14:textId="77777777" w:rsidR="00992799" w:rsidRDefault="00992799" w:rsidP="00EF4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821"/>
    <w:multiLevelType w:val="hybridMultilevel"/>
    <w:tmpl w:val="9CD8B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27E3F"/>
    <w:multiLevelType w:val="hybridMultilevel"/>
    <w:tmpl w:val="AE126E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0624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827617">
    <w:abstractNumId w:val="0"/>
  </w:num>
  <w:num w:numId="3" w16cid:durableId="880242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95"/>
    <w:rsid w:val="00053FC6"/>
    <w:rsid w:val="000B2C57"/>
    <w:rsid w:val="000E69F2"/>
    <w:rsid w:val="001360C5"/>
    <w:rsid w:val="00162FDD"/>
    <w:rsid w:val="001D1501"/>
    <w:rsid w:val="00330886"/>
    <w:rsid w:val="00365371"/>
    <w:rsid w:val="00491B09"/>
    <w:rsid w:val="004B1755"/>
    <w:rsid w:val="00583DAA"/>
    <w:rsid w:val="006262F0"/>
    <w:rsid w:val="0064477D"/>
    <w:rsid w:val="006E0EED"/>
    <w:rsid w:val="00702AAE"/>
    <w:rsid w:val="00743CE9"/>
    <w:rsid w:val="00855481"/>
    <w:rsid w:val="008B142E"/>
    <w:rsid w:val="00992799"/>
    <w:rsid w:val="009F2DD1"/>
    <w:rsid w:val="00A31695"/>
    <w:rsid w:val="00B01CDD"/>
    <w:rsid w:val="00B335FA"/>
    <w:rsid w:val="00B72009"/>
    <w:rsid w:val="00D13BB5"/>
    <w:rsid w:val="00DB1A09"/>
    <w:rsid w:val="00DC59A2"/>
    <w:rsid w:val="00E21F79"/>
    <w:rsid w:val="00E36982"/>
    <w:rsid w:val="00EB23AA"/>
    <w:rsid w:val="00EF441F"/>
    <w:rsid w:val="00F35F1D"/>
    <w:rsid w:val="00F40B7C"/>
    <w:rsid w:val="00F5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B88F"/>
  <w15:chartTrackingRefBased/>
  <w15:docId w15:val="{6E0E64DE-9CEB-490E-AA07-2808E5C2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695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1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1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1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1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1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1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1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1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6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16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16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16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16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16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1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1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1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1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1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16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16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16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1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16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169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A31695"/>
    <w:rPr>
      <w:color w:val="0000FF"/>
      <w:u w:val="single"/>
    </w:rPr>
  </w:style>
  <w:style w:type="paragraph" w:customStyle="1" w:styleId="Default">
    <w:name w:val="Default"/>
    <w:rsid w:val="00A316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F4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41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F4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41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Komorniki Opracowanie</dc:creator>
  <cp:keywords/>
  <dc:description/>
  <cp:lastModifiedBy>Komorniki Opracowanie</cp:lastModifiedBy>
  <cp:revision>29</cp:revision>
  <cp:lastPrinted>2025-03-15T11:35:00Z</cp:lastPrinted>
  <dcterms:created xsi:type="dcterms:W3CDTF">2025-03-15T10:47:00Z</dcterms:created>
  <dcterms:modified xsi:type="dcterms:W3CDTF">2025-03-22T10:39:00Z</dcterms:modified>
</cp:coreProperties>
</file>